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F03" w:rsidRDefault="00981F03" w:rsidP="000D6252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0D6252">
        <w:rPr>
          <w:rFonts w:ascii="Cambria" w:hAnsi="Cambria"/>
          <w:sz w:val="20"/>
          <w:szCs w:val="20"/>
        </w:rPr>
        <w:t>Niepowtarzalny kod identyfikacyjny typu wyrobu:</w:t>
      </w:r>
    </w:p>
    <w:p w:rsidR="00981F03" w:rsidRPr="00324DC1" w:rsidRDefault="00981F03" w:rsidP="00B56AC9">
      <w:pPr>
        <w:pStyle w:val="Akapitzlist"/>
        <w:jc w:val="center"/>
        <w:rPr>
          <w:rFonts w:ascii="Cambria" w:hAnsi="Cambria"/>
          <w:b/>
          <w:i/>
        </w:rPr>
      </w:pPr>
      <w:r w:rsidRPr="00324DC1">
        <w:rPr>
          <w:rFonts w:ascii="Cambria" w:hAnsi="Cambria"/>
          <w:b/>
          <w:i/>
        </w:rPr>
        <w:t xml:space="preserve">EPS 80 038 DACH/PODŁOGA </w:t>
      </w:r>
    </w:p>
    <w:p w:rsidR="00981F03" w:rsidRPr="00C048C7" w:rsidRDefault="00981F03" w:rsidP="00B56AC9">
      <w:pPr>
        <w:jc w:val="center"/>
        <w:rPr>
          <w:rFonts w:ascii="Cambria" w:hAnsi="Cambria"/>
        </w:rPr>
      </w:pPr>
      <w:r w:rsidRPr="00C048C7">
        <w:rPr>
          <w:rFonts w:ascii="Cambria" w:hAnsi="Cambria"/>
        </w:rPr>
        <w:t>EPS EN 13163:2012 T2-L2-W2-S</w:t>
      </w:r>
      <w:r w:rsidRPr="00C048C7">
        <w:rPr>
          <w:rFonts w:ascii="Cambria" w:hAnsi="Cambria"/>
          <w:vertAlign w:val="subscript"/>
        </w:rPr>
        <w:t>b</w:t>
      </w:r>
      <w:r w:rsidRPr="00C048C7">
        <w:rPr>
          <w:rFonts w:ascii="Cambria" w:hAnsi="Cambria"/>
        </w:rPr>
        <w:t>5-P</w:t>
      </w:r>
      <w:r w:rsidRPr="00C048C7">
        <w:rPr>
          <w:rFonts w:ascii="Cambria" w:hAnsi="Cambria"/>
          <w:bCs/>
        </w:rPr>
        <w:t>10-</w:t>
      </w:r>
      <w:r w:rsidR="00C048C7" w:rsidRPr="00C048C7">
        <w:rPr>
          <w:rFonts w:ascii="Cambria" w:hAnsi="Cambria"/>
        </w:rPr>
        <w:t>BS125-CS(10)80-DS(N)5-DS(70,-)2</w:t>
      </w:r>
    </w:p>
    <w:p w:rsidR="00981F03" w:rsidRDefault="00981F03" w:rsidP="000D6252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Numer typu, partii lub serii lub jakikolwiek inny element umożliwiający identyfikację wyrobu budowlanego, wymagany zgodnie z art. 11 ust. 4</w:t>
      </w:r>
      <w:r w:rsidRPr="000D6252">
        <w:rPr>
          <w:rFonts w:ascii="Cambria" w:hAnsi="Cambria"/>
          <w:sz w:val="20"/>
          <w:szCs w:val="20"/>
        </w:rPr>
        <w:t>:</w:t>
      </w:r>
    </w:p>
    <w:p w:rsidR="00981F03" w:rsidRPr="00E76E5C" w:rsidRDefault="00981F03" w:rsidP="000D6252">
      <w:pPr>
        <w:pStyle w:val="Akapitzlist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Nr partii(Grubość/data produkcji/zmiana produkcyjna)</w:t>
      </w:r>
    </w:p>
    <w:p w:rsidR="00981F03" w:rsidRPr="00E76E5C" w:rsidRDefault="00981F03" w:rsidP="000D6252">
      <w:pPr>
        <w:pStyle w:val="Akapitzlist"/>
        <w:jc w:val="center"/>
        <w:rPr>
          <w:rFonts w:ascii="Cambria" w:hAnsi="Cambria"/>
          <w:b/>
          <w:i/>
        </w:rPr>
      </w:pPr>
      <w:r w:rsidRPr="00E76E5C">
        <w:rPr>
          <w:rFonts w:ascii="Cambria" w:hAnsi="Cambria"/>
          <w:b/>
          <w:i/>
        </w:rPr>
        <w:t>Podan</w:t>
      </w:r>
      <w:r>
        <w:rPr>
          <w:rFonts w:ascii="Cambria" w:hAnsi="Cambria"/>
          <w:b/>
          <w:i/>
        </w:rPr>
        <w:t>a</w:t>
      </w:r>
      <w:r w:rsidRPr="00E76E5C">
        <w:rPr>
          <w:rFonts w:ascii="Cambria" w:hAnsi="Cambria"/>
          <w:b/>
          <w:i/>
        </w:rPr>
        <w:t xml:space="preserve"> na etykiecie wyrobu</w:t>
      </w:r>
      <w:r>
        <w:rPr>
          <w:rFonts w:ascii="Cambria" w:hAnsi="Cambria"/>
          <w:b/>
          <w:i/>
        </w:rPr>
        <w:t>.</w:t>
      </w:r>
    </w:p>
    <w:p w:rsidR="00981F03" w:rsidRDefault="00981F03" w:rsidP="000D6252">
      <w:pPr>
        <w:pStyle w:val="Akapitzlist"/>
        <w:jc w:val="center"/>
        <w:rPr>
          <w:rFonts w:ascii="Cambria" w:hAnsi="Cambria"/>
          <w:b/>
          <w:i/>
          <w:sz w:val="24"/>
          <w:szCs w:val="24"/>
        </w:rPr>
      </w:pPr>
    </w:p>
    <w:p w:rsidR="00981F03" w:rsidRDefault="00981F03" w:rsidP="000D6252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Przewidziane przez producenta zamierzone zastosowanie lub zastosowania wyrobu budowlanego zgodnie z mającą zastosowanie zharmonizowaną specyfikacją techniczną</w:t>
      </w:r>
      <w:r w:rsidRPr="000D6252">
        <w:rPr>
          <w:rFonts w:ascii="Cambria" w:hAnsi="Cambria"/>
          <w:sz w:val="20"/>
          <w:szCs w:val="20"/>
        </w:rPr>
        <w:t>:</w:t>
      </w:r>
    </w:p>
    <w:p w:rsidR="00981F03" w:rsidRDefault="00981F03" w:rsidP="005A49CC">
      <w:pPr>
        <w:pStyle w:val="Akapitzlist"/>
        <w:jc w:val="center"/>
        <w:rPr>
          <w:rFonts w:ascii="Cambria" w:hAnsi="Cambria"/>
          <w:b/>
          <w:i/>
          <w:color w:val="FF0000"/>
        </w:rPr>
      </w:pPr>
      <w:r w:rsidRPr="00E76E5C">
        <w:rPr>
          <w:rFonts w:ascii="Cambria" w:hAnsi="Cambria"/>
          <w:b/>
          <w:i/>
        </w:rPr>
        <w:t>Izolacja cieplna budynków</w:t>
      </w:r>
      <w:r>
        <w:rPr>
          <w:rFonts w:ascii="Cambria" w:hAnsi="Cambria"/>
          <w:b/>
          <w:i/>
        </w:rPr>
        <w:br/>
      </w:r>
      <w:r w:rsidRPr="00BC693B">
        <w:rPr>
          <w:rFonts w:ascii="Cambria" w:hAnsi="Cambria"/>
          <w:b/>
          <w:i/>
        </w:rPr>
        <w:t>EN 13163:2012</w:t>
      </w:r>
      <w:r w:rsidRPr="00B20651">
        <w:rPr>
          <w:rFonts w:ascii="Cambria" w:hAnsi="Cambria"/>
          <w:b/>
          <w:i/>
          <w:color w:val="FF0000"/>
        </w:rPr>
        <w:t xml:space="preserve"> </w:t>
      </w:r>
      <w:r>
        <w:rPr>
          <w:rFonts w:ascii="Cambria" w:hAnsi="Cambria"/>
          <w:b/>
          <w:i/>
          <w:color w:val="FF0000"/>
        </w:rPr>
        <w:t xml:space="preserve">    </w:t>
      </w:r>
    </w:p>
    <w:p w:rsidR="00981F03" w:rsidRDefault="00981F03" w:rsidP="000D6252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Nazwa, zastrzeżona nazwa handlowa lub zastrzeżony znak towarowy oraz Adres kontaktowy producenta, wymagany zgodnie z art. 11 ust. 5</w:t>
      </w:r>
      <w:r w:rsidRPr="000D6252">
        <w:rPr>
          <w:rFonts w:ascii="Cambria" w:hAnsi="Cambria"/>
          <w:sz w:val="20"/>
          <w:szCs w:val="20"/>
        </w:rPr>
        <w:t>:</w:t>
      </w:r>
    </w:p>
    <w:p w:rsidR="00981F03" w:rsidRDefault="00981F03" w:rsidP="00B56AC9">
      <w:pPr>
        <w:pStyle w:val="Akapitzlist"/>
        <w:jc w:val="center"/>
        <w:rPr>
          <w:rFonts w:ascii="Cambria" w:hAnsi="Cambria"/>
          <w:b/>
          <w:i/>
          <w:sz w:val="20"/>
          <w:szCs w:val="20"/>
        </w:rPr>
      </w:pPr>
      <w:r w:rsidRPr="005E258A">
        <w:rPr>
          <w:rFonts w:ascii="Cambria" w:hAnsi="Cambria"/>
          <w:b/>
          <w:i/>
          <w:sz w:val="20"/>
          <w:szCs w:val="20"/>
          <w:u w:val="single"/>
        </w:rPr>
        <w:t>PRODUCENT</w:t>
      </w:r>
      <w:r>
        <w:rPr>
          <w:rFonts w:ascii="Cambria" w:hAnsi="Cambria"/>
          <w:b/>
          <w:i/>
          <w:sz w:val="20"/>
          <w:szCs w:val="20"/>
        </w:rPr>
        <w:t>:</w:t>
      </w:r>
    </w:p>
    <w:p w:rsidR="00981F03" w:rsidRPr="00AE3619" w:rsidRDefault="00981F03" w:rsidP="00B56AC9">
      <w:pPr>
        <w:pStyle w:val="Akapitzlist"/>
        <w:jc w:val="center"/>
        <w:rPr>
          <w:rFonts w:ascii="Cambria" w:hAnsi="Cambria"/>
          <w:b/>
          <w:i/>
          <w:sz w:val="20"/>
          <w:szCs w:val="20"/>
        </w:rPr>
      </w:pPr>
    </w:p>
    <w:p w:rsidR="00981F03" w:rsidRPr="00B56AC9" w:rsidRDefault="00981F03" w:rsidP="000D6252">
      <w:pPr>
        <w:pStyle w:val="Akapitzlist"/>
        <w:jc w:val="center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</w:rPr>
        <w:t xml:space="preserve">„PRODUCENT” </w:t>
      </w:r>
      <w:r w:rsidRPr="00B56AC9">
        <w:rPr>
          <w:rFonts w:ascii="Cambria" w:hAnsi="Cambria"/>
        </w:rPr>
        <w:t>Majewska-Szczypińska SP. JAWNA</w:t>
      </w:r>
      <w:r w:rsidRPr="00B56AC9">
        <w:rPr>
          <w:rFonts w:ascii="Cambria" w:hAnsi="Cambria"/>
        </w:rPr>
        <w:br/>
        <w:t>ul. Lniana 9, 75-213 Koszalin.</w:t>
      </w:r>
    </w:p>
    <w:p w:rsidR="00981F03" w:rsidRDefault="00981F03" w:rsidP="00B56AC9">
      <w:pPr>
        <w:pStyle w:val="Akapitzlist"/>
        <w:jc w:val="center"/>
        <w:rPr>
          <w:rFonts w:ascii="Cambria" w:hAnsi="Cambria"/>
          <w:b/>
          <w:i/>
          <w:sz w:val="20"/>
          <w:szCs w:val="20"/>
          <w:u w:val="single"/>
        </w:rPr>
      </w:pPr>
    </w:p>
    <w:p w:rsidR="00981F03" w:rsidRDefault="00981F03" w:rsidP="00B56AC9">
      <w:pPr>
        <w:pStyle w:val="Akapitzlist"/>
        <w:jc w:val="center"/>
        <w:rPr>
          <w:rFonts w:ascii="Cambria" w:hAnsi="Cambria"/>
          <w:b/>
          <w:i/>
          <w:sz w:val="20"/>
          <w:szCs w:val="20"/>
        </w:rPr>
      </w:pPr>
      <w:r w:rsidRPr="00B56AC9">
        <w:rPr>
          <w:rFonts w:ascii="Cambria" w:hAnsi="Cambria"/>
          <w:b/>
          <w:i/>
          <w:sz w:val="20"/>
          <w:szCs w:val="20"/>
          <w:u w:val="single"/>
        </w:rPr>
        <w:t>ZAKŁADY PRODUKCYJNE</w:t>
      </w:r>
      <w:r w:rsidRPr="00B56AC9">
        <w:rPr>
          <w:rFonts w:ascii="Cambria" w:hAnsi="Cambria"/>
          <w:b/>
          <w:i/>
          <w:sz w:val="20"/>
          <w:szCs w:val="20"/>
        </w:rPr>
        <w:t>:</w:t>
      </w:r>
    </w:p>
    <w:p w:rsidR="00981F03" w:rsidRPr="00B56AC9" w:rsidRDefault="00981F03" w:rsidP="00B56AC9">
      <w:pPr>
        <w:pStyle w:val="Akapitzlist"/>
        <w:jc w:val="center"/>
        <w:rPr>
          <w:rFonts w:ascii="Cambria" w:hAnsi="Cambria"/>
          <w:b/>
          <w:i/>
          <w:sz w:val="20"/>
          <w:szCs w:val="20"/>
        </w:rPr>
      </w:pPr>
    </w:p>
    <w:p w:rsidR="00981F03" w:rsidRPr="00B56AC9" w:rsidRDefault="00981F03" w:rsidP="002E4FF8">
      <w:pPr>
        <w:pStyle w:val="Akapitzlist"/>
        <w:numPr>
          <w:ilvl w:val="0"/>
          <w:numId w:val="2"/>
        </w:numPr>
        <w:rPr>
          <w:rFonts w:ascii="Cambria" w:hAnsi="Cambria"/>
          <w:b/>
          <w:i/>
        </w:rPr>
      </w:pPr>
      <w:r w:rsidRPr="00B56AC9">
        <w:rPr>
          <w:rFonts w:ascii="Cambria" w:hAnsi="Cambria"/>
          <w:b/>
          <w:i/>
        </w:rPr>
        <w:t xml:space="preserve">Zakład produkcyjny w </w:t>
      </w:r>
      <w:r>
        <w:rPr>
          <w:rFonts w:ascii="Cambria" w:hAnsi="Cambria"/>
        </w:rPr>
        <w:t xml:space="preserve">Koszalinie 75-213 Koszalin ul.Lniana 9 </w:t>
      </w:r>
    </w:p>
    <w:p w:rsidR="00981F03" w:rsidRPr="00E76E5C" w:rsidRDefault="00981F03" w:rsidP="00B56AC9">
      <w:pPr>
        <w:pStyle w:val="Akapitzlist"/>
        <w:ind w:left="0"/>
        <w:rPr>
          <w:rFonts w:ascii="Cambria" w:hAnsi="Cambria"/>
          <w:b/>
          <w:i/>
        </w:rPr>
      </w:pPr>
    </w:p>
    <w:p w:rsidR="00981F03" w:rsidRDefault="00981F03" w:rsidP="00AE3619">
      <w:pPr>
        <w:pStyle w:val="Akapitzlist"/>
        <w:ind w:left="1080"/>
        <w:rPr>
          <w:rFonts w:ascii="Cambria" w:hAnsi="Cambria"/>
          <w:b/>
          <w:i/>
        </w:rPr>
      </w:pPr>
    </w:p>
    <w:p w:rsidR="00981F03" w:rsidRPr="005E258A" w:rsidRDefault="00981F03" w:rsidP="005E258A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stosownych przypadkach nazwa i adres kontaktowy upoważnionego przedstawiciela, którego pełnomocnictwo obejmuje zadania określone w art.  12 ust. 2</w:t>
      </w:r>
      <w:r w:rsidRPr="005E258A">
        <w:rPr>
          <w:rFonts w:ascii="Cambria" w:hAnsi="Cambria"/>
          <w:sz w:val="20"/>
          <w:szCs w:val="20"/>
        </w:rPr>
        <w:t>:</w:t>
      </w:r>
    </w:p>
    <w:p w:rsidR="00981F03" w:rsidRDefault="00981F03" w:rsidP="005E258A">
      <w:pPr>
        <w:pStyle w:val="Akapitzlist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Nie dotyczy</w:t>
      </w:r>
    </w:p>
    <w:p w:rsidR="00981F03" w:rsidRDefault="00981F03" w:rsidP="005E258A">
      <w:pPr>
        <w:pStyle w:val="Akapitzlist"/>
        <w:jc w:val="center"/>
        <w:rPr>
          <w:rFonts w:ascii="Cambria" w:hAnsi="Cambria"/>
          <w:b/>
          <w:i/>
        </w:rPr>
      </w:pPr>
    </w:p>
    <w:p w:rsidR="00981F03" w:rsidRDefault="00981F03" w:rsidP="005E258A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System oceny i weryfikacji stałości właściwości użytkowych wyrobu budowlanego określone w załączniku V</w:t>
      </w:r>
      <w:r w:rsidRPr="000D6252">
        <w:rPr>
          <w:rFonts w:ascii="Cambria" w:hAnsi="Cambria"/>
          <w:sz w:val="20"/>
          <w:szCs w:val="20"/>
        </w:rPr>
        <w:t>:</w:t>
      </w:r>
    </w:p>
    <w:p w:rsidR="00981F03" w:rsidRDefault="00981F03" w:rsidP="005E258A">
      <w:pPr>
        <w:pStyle w:val="Akapitzlist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System 3</w:t>
      </w:r>
    </w:p>
    <w:p w:rsidR="00981F03" w:rsidRDefault="00981F03" w:rsidP="005E258A">
      <w:pPr>
        <w:pStyle w:val="Akapitzlist"/>
        <w:jc w:val="center"/>
        <w:rPr>
          <w:rFonts w:ascii="Cambria" w:hAnsi="Cambria"/>
          <w:b/>
          <w:i/>
        </w:rPr>
      </w:pPr>
    </w:p>
    <w:p w:rsidR="00981F03" w:rsidRDefault="00981F03" w:rsidP="005E258A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przypadku deklaracji właściwości użytkowych dotyczącej wyrobu budowlanego objętego normą zharmonizowaną</w:t>
      </w:r>
      <w:r w:rsidRPr="000D6252">
        <w:rPr>
          <w:rFonts w:ascii="Cambria" w:hAnsi="Cambria"/>
          <w:sz w:val="20"/>
          <w:szCs w:val="20"/>
        </w:rPr>
        <w:t>:</w:t>
      </w:r>
    </w:p>
    <w:p w:rsidR="00981F03" w:rsidRDefault="00981F03" w:rsidP="005E258A">
      <w:pPr>
        <w:pStyle w:val="Akapitzlist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ITB (1488) </w:t>
      </w:r>
      <w:r w:rsidRPr="00BA403B">
        <w:rPr>
          <w:rFonts w:ascii="Cambria" w:hAnsi="Cambria"/>
          <w:sz w:val="20"/>
          <w:szCs w:val="20"/>
        </w:rPr>
        <w:t>przeprowadził</w:t>
      </w:r>
      <w:r>
        <w:rPr>
          <w:rFonts w:ascii="Cambria" w:hAnsi="Cambria"/>
          <w:b/>
          <w:i/>
        </w:rPr>
        <w:t xml:space="preserve"> wstępne badanie typu </w:t>
      </w:r>
      <w:r w:rsidRPr="00BA403B">
        <w:rPr>
          <w:rFonts w:ascii="Cambria" w:hAnsi="Cambria"/>
          <w:sz w:val="20"/>
          <w:szCs w:val="20"/>
        </w:rPr>
        <w:t>w systemie</w:t>
      </w:r>
      <w:r>
        <w:rPr>
          <w:rFonts w:ascii="Cambria" w:hAnsi="Cambria"/>
          <w:b/>
          <w:i/>
        </w:rPr>
        <w:t xml:space="preserve"> 3 </w:t>
      </w:r>
      <w:r w:rsidRPr="00BA403B">
        <w:rPr>
          <w:rFonts w:ascii="Cambria" w:hAnsi="Cambria"/>
          <w:sz w:val="20"/>
          <w:szCs w:val="20"/>
        </w:rPr>
        <w:t>i wydał</w:t>
      </w:r>
      <w:r>
        <w:rPr>
          <w:rFonts w:ascii="Cambria" w:hAnsi="Cambria"/>
          <w:sz w:val="20"/>
          <w:szCs w:val="20"/>
        </w:rPr>
        <w:t>o</w:t>
      </w:r>
      <w:r>
        <w:rPr>
          <w:rFonts w:ascii="Cambria" w:hAnsi="Cambria"/>
          <w:b/>
          <w:i/>
        </w:rPr>
        <w:t xml:space="preserve"> sprawozdanie z badań.</w:t>
      </w:r>
    </w:p>
    <w:p w:rsidR="00981F03" w:rsidRDefault="00981F03" w:rsidP="005E258A">
      <w:pPr>
        <w:pStyle w:val="Akapitzlist"/>
        <w:jc w:val="center"/>
        <w:rPr>
          <w:rFonts w:ascii="Cambria" w:hAnsi="Cambria"/>
          <w:b/>
          <w:i/>
        </w:rPr>
      </w:pPr>
    </w:p>
    <w:p w:rsidR="00981F03" w:rsidRDefault="00981F03" w:rsidP="00BA403B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przypadku deklaracji właściwości użytkowych dotyczącej wyrobu budowlanego objętego, dla którego wydana została europejska ocena techniczna</w:t>
      </w:r>
      <w:r w:rsidRPr="000D6252">
        <w:rPr>
          <w:rFonts w:ascii="Cambria" w:hAnsi="Cambria"/>
          <w:sz w:val="20"/>
          <w:szCs w:val="20"/>
        </w:rPr>
        <w:t>:</w:t>
      </w:r>
    </w:p>
    <w:p w:rsidR="00981F03" w:rsidRDefault="00981F03" w:rsidP="005E258A">
      <w:pPr>
        <w:pStyle w:val="Akapitzlist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Nie dotyczy</w:t>
      </w:r>
    </w:p>
    <w:p w:rsidR="00981F03" w:rsidRDefault="00981F03" w:rsidP="005E258A">
      <w:pPr>
        <w:pStyle w:val="Akapitzlist"/>
        <w:jc w:val="center"/>
        <w:rPr>
          <w:rFonts w:ascii="Cambria" w:hAnsi="Cambria"/>
          <w:b/>
          <w:i/>
        </w:rPr>
      </w:pPr>
    </w:p>
    <w:p w:rsidR="00981F03" w:rsidRDefault="00981F03" w:rsidP="005E258A">
      <w:pPr>
        <w:pStyle w:val="Akapitzlist"/>
        <w:jc w:val="center"/>
        <w:rPr>
          <w:rFonts w:ascii="Cambria" w:hAnsi="Cambria"/>
          <w:b/>
          <w:i/>
        </w:rPr>
      </w:pPr>
    </w:p>
    <w:p w:rsidR="00981F03" w:rsidRDefault="00981F03" w:rsidP="005E258A">
      <w:pPr>
        <w:pStyle w:val="Akapitzlist"/>
        <w:jc w:val="center"/>
        <w:rPr>
          <w:rFonts w:ascii="Cambria" w:hAnsi="Cambria"/>
          <w:b/>
          <w:i/>
        </w:rPr>
      </w:pPr>
    </w:p>
    <w:p w:rsidR="00981F03" w:rsidRDefault="00981F03" w:rsidP="001561A3">
      <w:pPr>
        <w:rPr>
          <w:rFonts w:ascii="Cambria" w:hAnsi="Cambria"/>
          <w:b/>
          <w:i/>
        </w:rPr>
      </w:pPr>
    </w:p>
    <w:p w:rsidR="00981F03" w:rsidRDefault="00981F03" w:rsidP="001561A3">
      <w:pPr>
        <w:rPr>
          <w:rFonts w:ascii="Cambria" w:hAnsi="Cambria"/>
          <w:b/>
          <w:i/>
        </w:rPr>
      </w:pPr>
    </w:p>
    <w:p w:rsidR="00981F03" w:rsidRDefault="00981F03" w:rsidP="001561A3">
      <w:pPr>
        <w:rPr>
          <w:rFonts w:ascii="Cambria" w:hAnsi="Cambria"/>
          <w:b/>
          <w:i/>
        </w:rPr>
      </w:pPr>
    </w:p>
    <w:p w:rsidR="00981F03" w:rsidRPr="001561A3" w:rsidRDefault="00981F03" w:rsidP="001561A3">
      <w:pPr>
        <w:rPr>
          <w:rFonts w:ascii="Cambria" w:hAnsi="Cambria"/>
          <w:b/>
          <w:i/>
        </w:rPr>
      </w:pPr>
    </w:p>
    <w:p w:rsidR="00981F03" w:rsidRDefault="00981F03" w:rsidP="00BA403B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Deklarowane właściwości użytkowe</w:t>
      </w:r>
      <w:r w:rsidRPr="000D6252">
        <w:rPr>
          <w:rFonts w:ascii="Cambria" w:hAnsi="Cambria"/>
          <w:sz w:val="20"/>
          <w:szCs w:val="20"/>
        </w:rPr>
        <w:t>:</w:t>
      </w:r>
    </w:p>
    <w:tbl>
      <w:tblPr>
        <w:tblW w:w="516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39"/>
        <w:gridCol w:w="3585"/>
        <w:gridCol w:w="1273"/>
        <w:gridCol w:w="1713"/>
      </w:tblGrid>
      <w:tr w:rsidR="00981F03" w:rsidRPr="007F26D6" w:rsidTr="007F26D6">
        <w:tc>
          <w:tcPr>
            <w:tcW w:w="206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</w:rPr>
            </w:pPr>
            <w:r w:rsidRPr="007F26D6">
              <w:rPr>
                <w:rFonts w:ascii="Cambria" w:hAnsi="Cambria"/>
                <w:i/>
              </w:rPr>
              <w:t>Zasadnicze  charakterystyki</w:t>
            </w:r>
          </w:p>
        </w:tc>
        <w:tc>
          <w:tcPr>
            <w:tcW w:w="2167" w:type="pct"/>
            <w:gridSpan w:val="2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</w:rPr>
            </w:pPr>
            <w:r w:rsidRPr="007F26D6">
              <w:rPr>
                <w:rFonts w:ascii="Cambria" w:hAnsi="Cambria"/>
                <w:i/>
              </w:rPr>
              <w:t>Właściwości użytkowe</w:t>
            </w:r>
          </w:p>
        </w:tc>
        <w:tc>
          <w:tcPr>
            <w:tcW w:w="764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Zharmonizowana specyfikacja techniczna</w:t>
            </w:r>
          </w:p>
        </w:tc>
      </w:tr>
      <w:tr w:rsidR="00981F03" w:rsidRPr="00B56AC9" w:rsidTr="007F26D6">
        <w:tc>
          <w:tcPr>
            <w:tcW w:w="2069" w:type="pct"/>
            <w:vMerge w:val="restar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Reakcja na ogień</w:t>
            </w:r>
          </w:p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Ciągłe spalanie w postaci żarzenia</w:t>
            </w:r>
          </w:p>
        </w:tc>
        <w:tc>
          <w:tcPr>
            <w:tcW w:w="159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Reakcja na ogień</w:t>
            </w:r>
          </w:p>
        </w:tc>
        <w:tc>
          <w:tcPr>
            <w:tcW w:w="568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E</w:t>
            </w:r>
          </w:p>
        </w:tc>
        <w:tc>
          <w:tcPr>
            <w:tcW w:w="764" w:type="pct"/>
            <w:vMerge w:val="restart"/>
            <w:vAlign w:val="center"/>
          </w:tcPr>
          <w:p w:rsidR="00981F03" w:rsidRPr="00BC693B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  <w:lang w:val="de-DE"/>
              </w:rPr>
            </w:pPr>
            <w:r w:rsidRPr="00BC693B">
              <w:rPr>
                <w:rFonts w:ascii="Cambria" w:hAnsi="Cambria"/>
                <w:i/>
                <w:sz w:val="20"/>
                <w:szCs w:val="20"/>
                <w:lang w:val="de-DE"/>
              </w:rPr>
              <w:t>EN 13163:2012</w:t>
            </w:r>
          </w:p>
          <w:p w:rsidR="00981F03" w:rsidRPr="00B56AC9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  <w:lang w:val="de-DE"/>
              </w:rPr>
            </w:pPr>
          </w:p>
        </w:tc>
      </w:tr>
      <w:tr w:rsidR="00981F03" w:rsidRPr="007F26D6" w:rsidTr="007F26D6">
        <w:tc>
          <w:tcPr>
            <w:tcW w:w="2069" w:type="pct"/>
            <w:vMerge/>
            <w:vAlign w:val="center"/>
          </w:tcPr>
          <w:p w:rsidR="00981F03" w:rsidRPr="00B56AC9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  <w:lang w:val="de-DE"/>
              </w:rPr>
            </w:pPr>
          </w:p>
        </w:tc>
        <w:tc>
          <w:tcPr>
            <w:tcW w:w="159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Ciągłe spalanie w postaci żarzenia</w:t>
            </w:r>
          </w:p>
        </w:tc>
        <w:tc>
          <w:tcPr>
            <w:tcW w:w="568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-</w:t>
            </w:r>
          </w:p>
        </w:tc>
        <w:tc>
          <w:tcPr>
            <w:tcW w:w="764" w:type="pct"/>
            <w:vMerge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81F03" w:rsidRPr="007F26D6" w:rsidTr="007F26D6">
        <w:tc>
          <w:tcPr>
            <w:tcW w:w="206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Przepuszczalność wody</w:t>
            </w:r>
          </w:p>
        </w:tc>
        <w:tc>
          <w:tcPr>
            <w:tcW w:w="159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Absorpcja wody</w:t>
            </w:r>
          </w:p>
        </w:tc>
        <w:tc>
          <w:tcPr>
            <w:tcW w:w="568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81F03" w:rsidRPr="007F26D6" w:rsidTr="007F26D6">
        <w:tc>
          <w:tcPr>
            <w:tcW w:w="206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Uwalnianie się substancji niebezpiecznych do środowiska wewnętrznego</w:t>
            </w:r>
          </w:p>
        </w:tc>
        <w:tc>
          <w:tcPr>
            <w:tcW w:w="159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Uwalnianie się substancji niebezpiecznych</w:t>
            </w:r>
          </w:p>
        </w:tc>
        <w:tc>
          <w:tcPr>
            <w:tcW w:w="568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-</w:t>
            </w:r>
          </w:p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764" w:type="pct"/>
            <w:vMerge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81F03" w:rsidRPr="007F26D6" w:rsidTr="007F26D6">
        <w:tc>
          <w:tcPr>
            <w:tcW w:w="206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Wskaźnik izolacyjności od dźwięków powietrznych przenoszonych drogą bezpośrednią</w:t>
            </w:r>
          </w:p>
        </w:tc>
        <w:tc>
          <w:tcPr>
            <w:tcW w:w="159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Sztywność dynamiczna</w:t>
            </w:r>
          </w:p>
        </w:tc>
        <w:tc>
          <w:tcPr>
            <w:tcW w:w="568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81F03" w:rsidRPr="007F26D6" w:rsidTr="007F26D6">
        <w:tc>
          <w:tcPr>
            <w:tcW w:w="206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Wskaźnik pochłaniania dźwięku</w:t>
            </w:r>
          </w:p>
        </w:tc>
        <w:tc>
          <w:tcPr>
            <w:tcW w:w="159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-</w:t>
            </w:r>
          </w:p>
        </w:tc>
        <w:tc>
          <w:tcPr>
            <w:tcW w:w="568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-</w:t>
            </w:r>
          </w:p>
        </w:tc>
        <w:tc>
          <w:tcPr>
            <w:tcW w:w="764" w:type="pct"/>
            <w:vMerge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81F03" w:rsidRPr="007F26D6" w:rsidTr="007F26D6">
        <w:tc>
          <w:tcPr>
            <w:tcW w:w="2069" w:type="pct"/>
            <w:vMerge w:val="restar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Wskaźnik izolacyjności od dźwięków uderzeniowych (dla podłóg)</w:t>
            </w:r>
          </w:p>
        </w:tc>
        <w:tc>
          <w:tcPr>
            <w:tcW w:w="159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Sztywność dynamiczna</w:t>
            </w:r>
          </w:p>
        </w:tc>
        <w:tc>
          <w:tcPr>
            <w:tcW w:w="568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81F03" w:rsidRPr="007F26D6" w:rsidTr="007F26D6">
        <w:tc>
          <w:tcPr>
            <w:tcW w:w="2069" w:type="pct"/>
            <w:vMerge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  <w:vertAlign w:val="subscript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Grubość, d</w:t>
            </w:r>
            <w:r w:rsidRPr="007F26D6">
              <w:rPr>
                <w:rFonts w:ascii="Cambria" w:hAnsi="Cambria"/>
                <w:i/>
                <w:sz w:val="20"/>
                <w:szCs w:val="20"/>
                <w:vertAlign w:val="subscript"/>
              </w:rPr>
              <w:t>L</w:t>
            </w:r>
          </w:p>
        </w:tc>
        <w:tc>
          <w:tcPr>
            <w:tcW w:w="568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81F03" w:rsidRPr="007F26D6" w:rsidTr="007F26D6">
        <w:tc>
          <w:tcPr>
            <w:tcW w:w="2069" w:type="pct"/>
            <w:vMerge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Ściśliwość</w:t>
            </w:r>
          </w:p>
        </w:tc>
        <w:tc>
          <w:tcPr>
            <w:tcW w:w="568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81F03" w:rsidRPr="007F26D6" w:rsidTr="007F26D6">
        <w:tc>
          <w:tcPr>
            <w:tcW w:w="2069" w:type="pct"/>
            <w:vMerge w:val="restar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Opór cieplny</w:t>
            </w:r>
          </w:p>
        </w:tc>
        <w:tc>
          <w:tcPr>
            <w:tcW w:w="159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Opór cieplny i współczynnik przewodzenia ciepła</w:t>
            </w:r>
          </w:p>
        </w:tc>
        <w:tc>
          <w:tcPr>
            <w:tcW w:w="568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R</w:t>
            </w:r>
            <w:r w:rsidRPr="007F26D6">
              <w:rPr>
                <w:rFonts w:ascii="Cambria" w:hAnsi="Cambria"/>
                <w:i/>
                <w:sz w:val="20"/>
                <w:szCs w:val="20"/>
                <w:vertAlign w:val="subscript"/>
              </w:rPr>
              <w:t>D</w:t>
            </w:r>
            <w:r w:rsidRPr="007F26D6">
              <w:rPr>
                <w:rFonts w:ascii="Cambria" w:hAnsi="Cambria"/>
                <w:i/>
                <w:sz w:val="20"/>
                <w:szCs w:val="20"/>
              </w:rPr>
              <w:t xml:space="preserve"> – tabela niżej</w:t>
            </w:r>
          </w:p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sym w:font="Symbol" w:char="F06C"/>
            </w:r>
            <w:r w:rsidRPr="007F26D6">
              <w:rPr>
                <w:rFonts w:ascii="Cambria" w:hAnsi="Cambria"/>
                <w:i/>
                <w:sz w:val="20"/>
                <w:szCs w:val="20"/>
                <w:vertAlign w:val="subscript"/>
              </w:rPr>
              <w:t>D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 = 0,038</w:t>
            </w:r>
            <w:r w:rsidRPr="007F26D6">
              <w:rPr>
                <w:rFonts w:ascii="Cambria" w:hAnsi="Cambria"/>
                <w:i/>
                <w:sz w:val="20"/>
                <w:szCs w:val="20"/>
              </w:rPr>
              <w:t xml:space="preserve"> W/m</w:t>
            </w:r>
            <w:r w:rsidRPr="007F26D6">
              <w:rPr>
                <w:rFonts w:ascii="Cambria" w:hAnsi="Cambria"/>
                <w:i/>
                <w:sz w:val="20"/>
                <w:szCs w:val="20"/>
              </w:rPr>
              <w:sym w:font="Symbol" w:char="F0D7"/>
            </w:r>
            <w:r w:rsidRPr="007F26D6">
              <w:rPr>
                <w:rFonts w:ascii="Cambria" w:hAnsi="Cambria"/>
                <w:i/>
                <w:sz w:val="20"/>
                <w:szCs w:val="20"/>
              </w:rPr>
              <w:t>K</w:t>
            </w:r>
          </w:p>
        </w:tc>
        <w:tc>
          <w:tcPr>
            <w:tcW w:w="764" w:type="pct"/>
            <w:vMerge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81F03" w:rsidRPr="007F26D6" w:rsidTr="007F26D6">
        <w:tc>
          <w:tcPr>
            <w:tcW w:w="2069" w:type="pct"/>
            <w:vMerge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Grubość</w:t>
            </w:r>
          </w:p>
        </w:tc>
        <w:tc>
          <w:tcPr>
            <w:tcW w:w="568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T2</w:t>
            </w:r>
          </w:p>
        </w:tc>
        <w:tc>
          <w:tcPr>
            <w:tcW w:w="764" w:type="pct"/>
            <w:vMerge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81F03" w:rsidRPr="007F26D6" w:rsidTr="007F26D6">
        <w:tc>
          <w:tcPr>
            <w:tcW w:w="206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Przepuszczalność pary wodnej</w:t>
            </w:r>
          </w:p>
        </w:tc>
        <w:tc>
          <w:tcPr>
            <w:tcW w:w="159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Przenikanie pary wodnej</w:t>
            </w:r>
          </w:p>
        </w:tc>
        <w:tc>
          <w:tcPr>
            <w:tcW w:w="568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81F03" w:rsidRPr="007F26D6" w:rsidTr="007F26D6">
        <w:tc>
          <w:tcPr>
            <w:tcW w:w="2069" w:type="pct"/>
            <w:vMerge w:val="restar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Wytrzymałość na ściskanie</w:t>
            </w:r>
          </w:p>
        </w:tc>
        <w:tc>
          <w:tcPr>
            <w:tcW w:w="159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Naprężenie ściskające przy 10 % odkształceniu</w:t>
            </w:r>
          </w:p>
        </w:tc>
        <w:tc>
          <w:tcPr>
            <w:tcW w:w="568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CS(10)80</w:t>
            </w:r>
          </w:p>
        </w:tc>
        <w:tc>
          <w:tcPr>
            <w:tcW w:w="764" w:type="pct"/>
            <w:vMerge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81F03" w:rsidRPr="007F26D6" w:rsidTr="007F26D6">
        <w:tc>
          <w:tcPr>
            <w:tcW w:w="2069" w:type="pct"/>
            <w:vMerge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Odkształcenie w określonych warunkach obciążenia ściskającego i temperatury</w:t>
            </w:r>
          </w:p>
        </w:tc>
        <w:tc>
          <w:tcPr>
            <w:tcW w:w="568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81F03" w:rsidRPr="007F26D6" w:rsidTr="007F26D6">
        <w:tc>
          <w:tcPr>
            <w:tcW w:w="2069" w:type="pct"/>
            <w:vMerge w:val="restar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Wytrzymałość na rozciąganie/zginanie</w:t>
            </w:r>
          </w:p>
        </w:tc>
        <w:tc>
          <w:tcPr>
            <w:tcW w:w="159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Wytrzymałość na zginanie</w:t>
            </w:r>
          </w:p>
        </w:tc>
        <w:tc>
          <w:tcPr>
            <w:tcW w:w="568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BS125</w:t>
            </w:r>
          </w:p>
        </w:tc>
        <w:tc>
          <w:tcPr>
            <w:tcW w:w="764" w:type="pct"/>
            <w:vMerge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81F03" w:rsidRPr="007F26D6" w:rsidTr="007F26D6">
        <w:tc>
          <w:tcPr>
            <w:tcW w:w="2069" w:type="pct"/>
            <w:vMerge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Wytrzymałość na rozciąganie prostopadle do powierzchni czołowych</w:t>
            </w:r>
          </w:p>
        </w:tc>
        <w:tc>
          <w:tcPr>
            <w:tcW w:w="568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TR100</w:t>
            </w:r>
          </w:p>
        </w:tc>
        <w:tc>
          <w:tcPr>
            <w:tcW w:w="764" w:type="pct"/>
            <w:vMerge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81F03" w:rsidRPr="007F26D6" w:rsidTr="007F26D6">
        <w:tc>
          <w:tcPr>
            <w:tcW w:w="206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Trwałość reakcji na ogień w funkcji ciepła, warunków atmosferycznych , starzenia/degradacji</w:t>
            </w:r>
          </w:p>
        </w:tc>
        <w:tc>
          <w:tcPr>
            <w:tcW w:w="159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Trwałość właściwości</w:t>
            </w:r>
          </w:p>
        </w:tc>
        <w:tc>
          <w:tcPr>
            <w:tcW w:w="568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Brak zmian</w:t>
            </w:r>
          </w:p>
        </w:tc>
        <w:tc>
          <w:tcPr>
            <w:tcW w:w="764" w:type="pct"/>
            <w:vMerge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81F03" w:rsidRPr="007F26D6" w:rsidTr="007F26D6">
        <w:tc>
          <w:tcPr>
            <w:tcW w:w="2069" w:type="pct"/>
            <w:vMerge w:val="restar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Trwałość oporu cieplnego w funkcji ciepła, warunków atmosferycznych , starzenia/degradacji</w:t>
            </w:r>
          </w:p>
        </w:tc>
        <w:tc>
          <w:tcPr>
            <w:tcW w:w="159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Opór cieplny - współczynnik przewodzenia ciepła</w:t>
            </w:r>
          </w:p>
        </w:tc>
        <w:tc>
          <w:tcPr>
            <w:tcW w:w="568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Brak zmian</w:t>
            </w:r>
          </w:p>
        </w:tc>
        <w:tc>
          <w:tcPr>
            <w:tcW w:w="764" w:type="pct"/>
            <w:vMerge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81F03" w:rsidRPr="007F26D6" w:rsidTr="007F26D6">
        <w:tc>
          <w:tcPr>
            <w:tcW w:w="2069" w:type="pct"/>
            <w:vMerge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  <w:highlight w:val="yellow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Trwałość właściwości</w:t>
            </w:r>
          </w:p>
        </w:tc>
        <w:tc>
          <w:tcPr>
            <w:tcW w:w="568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Brak zmian</w:t>
            </w:r>
          </w:p>
        </w:tc>
        <w:tc>
          <w:tcPr>
            <w:tcW w:w="764" w:type="pct"/>
            <w:vMerge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81F03" w:rsidRPr="007F26D6" w:rsidTr="007F26D6">
        <w:tc>
          <w:tcPr>
            <w:tcW w:w="2069" w:type="pct"/>
            <w:vMerge w:val="restar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Trwałość wytrzymałości na ściskanie w funkcji starzenia i degradacji</w:t>
            </w:r>
          </w:p>
        </w:tc>
        <w:tc>
          <w:tcPr>
            <w:tcW w:w="159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Pełzanie przy ściskaniu</w:t>
            </w:r>
          </w:p>
        </w:tc>
        <w:tc>
          <w:tcPr>
            <w:tcW w:w="568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81F03" w:rsidRPr="007F26D6" w:rsidTr="007F26D6">
        <w:tc>
          <w:tcPr>
            <w:tcW w:w="2069" w:type="pct"/>
            <w:vMerge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Odporność na zamrażanie-odmrażanie</w:t>
            </w:r>
          </w:p>
        </w:tc>
        <w:tc>
          <w:tcPr>
            <w:tcW w:w="568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81F03" w:rsidRPr="007F26D6" w:rsidTr="007F26D6">
        <w:tc>
          <w:tcPr>
            <w:tcW w:w="2069" w:type="pct"/>
            <w:vMerge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Długotrwała redukcja grubości</w:t>
            </w:r>
          </w:p>
        </w:tc>
        <w:tc>
          <w:tcPr>
            <w:tcW w:w="568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</w:tbl>
    <w:p w:rsidR="00981F03" w:rsidRDefault="00981F03" w:rsidP="008765DB">
      <w:pPr>
        <w:tabs>
          <w:tab w:val="left" w:pos="142"/>
          <w:tab w:val="left" w:pos="284"/>
        </w:tabs>
        <w:spacing w:after="0"/>
        <w:rPr>
          <w:rFonts w:ascii="Cambria" w:hAnsi="Cambria"/>
          <w:i/>
          <w:sz w:val="20"/>
          <w:szCs w:val="20"/>
        </w:rPr>
      </w:pPr>
      <w:r w:rsidRPr="008765DB">
        <w:rPr>
          <w:rFonts w:ascii="Cambria" w:hAnsi="Cambria"/>
          <w:i/>
          <w:sz w:val="20"/>
          <w:szCs w:val="20"/>
        </w:rPr>
        <w:tab/>
        <w:t>Deklarowany opór cieplny R</w:t>
      </w:r>
      <w:r w:rsidRPr="008765DB">
        <w:rPr>
          <w:rFonts w:ascii="Cambria" w:hAnsi="Cambria"/>
          <w:i/>
          <w:sz w:val="20"/>
          <w:szCs w:val="20"/>
          <w:vertAlign w:val="subscript"/>
        </w:rPr>
        <w:t>D</w:t>
      </w:r>
      <w:r w:rsidRPr="008765DB">
        <w:rPr>
          <w:rFonts w:ascii="Cambria" w:hAnsi="Cambria"/>
          <w:i/>
          <w:sz w:val="20"/>
          <w:szCs w:val="20"/>
        </w:rPr>
        <w:t xml:space="preserve"> [m</w:t>
      </w:r>
      <w:r w:rsidRPr="008765DB">
        <w:rPr>
          <w:rFonts w:ascii="Cambria" w:hAnsi="Cambria"/>
          <w:i/>
          <w:sz w:val="20"/>
          <w:szCs w:val="20"/>
          <w:vertAlign w:val="superscript"/>
        </w:rPr>
        <w:t>2</w:t>
      </w:r>
      <w:r w:rsidRPr="008765DB">
        <w:rPr>
          <w:rFonts w:ascii="Cambria" w:hAnsi="Cambria"/>
          <w:i/>
          <w:sz w:val="20"/>
          <w:szCs w:val="20"/>
        </w:rPr>
        <w:sym w:font="Symbol" w:char="F0D7"/>
      </w:r>
      <w:r w:rsidRPr="008765DB">
        <w:rPr>
          <w:rFonts w:ascii="Cambria" w:hAnsi="Cambria"/>
          <w:i/>
          <w:sz w:val="20"/>
          <w:szCs w:val="20"/>
        </w:rPr>
        <w:t>K/W]: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3"/>
        <w:gridCol w:w="655"/>
        <w:gridCol w:w="655"/>
        <w:gridCol w:w="655"/>
        <w:gridCol w:w="655"/>
        <w:gridCol w:w="655"/>
        <w:gridCol w:w="653"/>
        <w:gridCol w:w="653"/>
        <w:gridCol w:w="653"/>
        <w:gridCol w:w="653"/>
        <w:gridCol w:w="673"/>
        <w:gridCol w:w="673"/>
        <w:gridCol w:w="673"/>
        <w:gridCol w:w="673"/>
        <w:gridCol w:w="673"/>
        <w:gridCol w:w="673"/>
      </w:tblGrid>
      <w:tr w:rsidR="00981F03" w:rsidRPr="007F26D6" w:rsidTr="007F26D6">
        <w:tc>
          <w:tcPr>
            <w:tcW w:w="425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d [mm]</w:t>
            </w:r>
          </w:p>
        </w:tc>
        <w:tc>
          <w:tcPr>
            <w:tcW w:w="302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302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302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302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302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301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301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70</w:t>
            </w:r>
          </w:p>
        </w:tc>
        <w:tc>
          <w:tcPr>
            <w:tcW w:w="301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80</w:t>
            </w:r>
          </w:p>
        </w:tc>
        <w:tc>
          <w:tcPr>
            <w:tcW w:w="301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90</w:t>
            </w:r>
          </w:p>
        </w:tc>
        <w:tc>
          <w:tcPr>
            <w:tcW w:w="310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310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110</w:t>
            </w:r>
          </w:p>
        </w:tc>
        <w:tc>
          <w:tcPr>
            <w:tcW w:w="310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310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130</w:t>
            </w:r>
          </w:p>
        </w:tc>
        <w:tc>
          <w:tcPr>
            <w:tcW w:w="310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140</w:t>
            </w:r>
          </w:p>
        </w:tc>
        <w:tc>
          <w:tcPr>
            <w:tcW w:w="310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150</w:t>
            </w:r>
          </w:p>
        </w:tc>
      </w:tr>
      <w:tr w:rsidR="00981F03" w:rsidRPr="007F26D6" w:rsidTr="007F26D6">
        <w:tc>
          <w:tcPr>
            <w:tcW w:w="425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R</w:t>
            </w:r>
            <w:r w:rsidRPr="007F26D6">
              <w:rPr>
                <w:rFonts w:ascii="Cambria" w:hAnsi="Cambria"/>
                <w:b/>
                <w:i/>
                <w:sz w:val="20"/>
                <w:szCs w:val="20"/>
                <w:vertAlign w:val="subscript"/>
              </w:rPr>
              <w:t>D</w:t>
            </w:r>
          </w:p>
        </w:tc>
        <w:tc>
          <w:tcPr>
            <w:tcW w:w="302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0,25</w:t>
            </w:r>
          </w:p>
        </w:tc>
        <w:tc>
          <w:tcPr>
            <w:tcW w:w="302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0,50</w:t>
            </w:r>
          </w:p>
        </w:tc>
        <w:tc>
          <w:tcPr>
            <w:tcW w:w="302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0,75</w:t>
            </w:r>
          </w:p>
        </w:tc>
        <w:tc>
          <w:tcPr>
            <w:tcW w:w="302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1,05</w:t>
            </w:r>
          </w:p>
        </w:tc>
        <w:tc>
          <w:tcPr>
            <w:tcW w:w="302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1,30</w:t>
            </w:r>
          </w:p>
        </w:tc>
        <w:tc>
          <w:tcPr>
            <w:tcW w:w="301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1,55</w:t>
            </w:r>
          </w:p>
        </w:tc>
        <w:tc>
          <w:tcPr>
            <w:tcW w:w="301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1,80</w:t>
            </w:r>
          </w:p>
        </w:tc>
        <w:tc>
          <w:tcPr>
            <w:tcW w:w="301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2,10</w:t>
            </w:r>
          </w:p>
        </w:tc>
        <w:tc>
          <w:tcPr>
            <w:tcW w:w="301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2,35</w:t>
            </w:r>
          </w:p>
        </w:tc>
        <w:tc>
          <w:tcPr>
            <w:tcW w:w="310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2,60</w:t>
            </w:r>
          </w:p>
        </w:tc>
        <w:tc>
          <w:tcPr>
            <w:tcW w:w="310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2,85</w:t>
            </w:r>
          </w:p>
        </w:tc>
        <w:tc>
          <w:tcPr>
            <w:tcW w:w="310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3,15</w:t>
            </w:r>
          </w:p>
        </w:tc>
        <w:tc>
          <w:tcPr>
            <w:tcW w:w="310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3,40</w:t>
            </w:r>
          </w:p>
        </w:tc>
        <w:tc>
          <w:tcPr>
            <w:tcW w:w="310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3,65</w:t>
            </w:r>
          </w:p>
        </w:tc>
        <w:tc>
          <w:tcPr>
            <w:tcW w:w="310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3,90</w:t>
            </w:r>
          </w:p>
        </w:tc>
      </w:tr>
      <w:tr w:rsidR="00981F03" w:rsidRPr="007F26D6" w:rsidTr="007F26D6">
        <w:tc>
          <w:tcPr>
            <w:tcW w:w="425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d [mm]</w:t>
            </w:r>
          </w:p>
        </w:tc>
        <w:tc>
          <w:tcPr>
            <w:tcW w:w="302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160</w:t>
            </w:r>
          </w:p>
        </w:tc>
        <w:tc>
          <w:tcPr>
            <w:tcW w:w="302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170</w:t>
            </w:r>
          </w:p>
        </w:tc>
        <w:tc>
          <w:tcPr>
            <w:tcW w:w="302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180</w:t>
            </w:r>
          </w:p>
        </w:tc>
        <w:tc>
          <w:tcPr>
            <w:tcW w:w="302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190</w:t>
            </w:r>
          </w:p>
        </w:tc>
        <w:tc>
          <w:tcPr>
            <w:tcW w:w="302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301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210</w:t>
            </w:r>
          </w:p>
        </w:tc>
        <w:tc>
          <w:tcPr>
            <w:tcW w:w="301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220</w:t>
            </w:r>
          </w:p>
        </w:tc>
        <w:tc>
          <w:tcPr>
            <w:tcW w:w="301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230</w:t>
            </w:r>
          </w:p>
        </w:tc>
        <w:tc>
          <w:tcPr>
            <w:tcW w:w="301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310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250</w:t>
            </w:r>
          </w:p>
        </w:tc>
        <w:tc>
          <w:tcPr>
            <w:tcW w:w="310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260</w:t>
            </w:r>
          </w:p>
        </w:tc>
        <w:tc>
          <w:tcPr>
            <w:tcW w:w="310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270</w:t>
            </w:r>
          </w:p>
        </w:tc>
        <w:tc>
          <w:tcPr>
            <w:tcW w:w="310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280</w:t>
            </w:r>
          </w:p>
        </w:tc>
        <w:tc>
          <w:tcPr>
            <w:tcW w:w="310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290</w:t>
            </w:r>
          </w:p>
        </w:tc>
        <w:tc>
          <w:tcPr>
            <w:tcW w:w="310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300</w:t>
            </w:r>
          </w:p>
        </w:tc>
      </w:tr>
      <w:tr w:rsidR="00981F03" w:rsidRPr="007F26D6" w:rsidTr="007F26D6">
        <w:tc>
          <w:tcPr>
            <w:tcW w:w="425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R</w:t>
            </w:r>
            <w:r w:rsidRPr="007F26D6">
              <w:rPr>
                <w:rFonts w:ascii="Cambria" w:hAnsi="Cambria"/>
                <w:b/>
                <w:i/>
                <w:sz w:val="20"/>
                <w:szCs w:val="20"/>
                <w:vertAlign w:val="subscript"/>
              </w:rPr>
              <w:t>D</w:t>
            </w:r>
          </w:p>
        </w:tc>
        <w:tc>
          <w:tcPr>
            <w:tcW w:w="302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4,20</w:t>
            </w:r>
          </w:p>
        </w:tc>
        <w:tc>
          <w:tcPr>
            <w:tcW w:w="302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4,45</w:t>
            </w:r>
          </w:p>
        </w:tc>
        <w:tc>
          <w:tcPr>
            <w:tcW w:w="302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4,70</w:t>
            </w:r>
          </w:p>
        </w:tc>
        <w:tc>
          <w:tcPr>
            <w:tcW w:w="302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5,00</w:t>
            </w:r>
          </w:p>
        </w:tc>
        <w:tc>
          <w:tcPr>
            <w:tcW w:w="302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5,25</w:t>
            </w:r>
          </w:p>
        </w:tc>
        <w:tc>
          <w:tcPr>
            <w:tcW w:w="301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5,50</w:t>
            </w:r>
          </w:p>
        </w:tc>
        <w:tc>
          <w:tcPr>
            <w:tcW w:w="301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5,75</w:t>
            </w:r>
          </w:p>
        </w:tc>
        <w:tc>
          <w:tcPr>
            <w:tcW w:w="301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6,05</w:t>
            </w:r>
          </w:p>
        </w:tc>
        <w:tc>
          <w:tcPr>
            <w:tcW w:w="301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6,30</w:t>
            </w:r>
          </w:p>
        </w:tc>
        <w:tc>
          <w:tcPr>
            <w:tcW w:w="310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6,55</w:t>
            </w:r>
          </w:p>
        </w:tc>
        <w:tc>
          <w:tcPr>
            <w:tcW w:w="310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6,80</w:t>
            </w:r>
          </w:p>
        </w:tc>
        <w:tc>
          <w:tcPr>
            <w:tcW w:w="310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7,10</w:t>
            </w:r>
          </w:p>
        </w:tc>
        <w:tc>
          <w:tcPr>
            <w:tcW w:w="310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7,35</w:t>
            </w:r>
          </w:p>
        </w:tc>
        <w:tc>
          <w:tcPr>
            <w:tcW w:w="310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7,60</w:t>
            </w:r>
          </w:p>
        </w:tc>
        <w:tc>
          <w:tcPr>
            <w:tcW w:w="310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7,85</w:t>
            </w:r>
          </w:p>
        </w:tc>
      </w:tr>
    </w:tbl>
    <w:p w:rsidR="00981F03" w:rsidRPr="008765DB" w:rsidRDefault="00981F03" w:rsidP="008765DB">
      <w:pPr>
        <w:tabs>
          <w:tab w:val="left" w:pos="142"/>
          <w:tab w:val="left" w:pos="284"/>
        </w:tabs>
        <w:spacing w:after="0"/>
        <w:rPr>
          <w:rFonts w:ascii="Cambria" w:hAnsi="Cambria"/>
          <w:i/>
          <w:sz w:val="20"/>
          <w:szCs w:val="20"/>
        </w:rPr>
      </w:pPr>
    </w:p>
    <w:p w:rsidR="00981F03" w:rsidRPr="00E8177C" w:rsidRDefault="00981F03" w:rsidP="00E8177C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Właściwości użytkowe wyrobu określone w pkt. 1 i 2 są zgodne z właściwościami użytkowymi deklarowanymi w pkt. 9. </w:t>
      </w:r>
      <w:r>
        <w:rPr>
          <w:rFonts w:ascii="Cambria" w:hAnsi="Cambria"/>
          <w:sz w:val="20"/>
          <w:szCs w:val="20"/>
        </w:rPr>
        <w:br/>
      </w:r>
      <w:r w:rsidRPr="008765DB">
        <w:rPr>
          <w:rFonts w:ascii="Cambria" w:hAnsi="Cambria"/>
          <w:sz w:val="20"/>
          <w:szCs w:val="20"/>
        </w:rPr>
        <w:t xml:space="preserve">Niniejsza deklaracja właściwości użytkowych wydana zostaje na wyłączną odpowiedzialność producenta określonego </w:t>
      </w:r>
      <w:r>
        <w:rPr>
          <w:rFonts w:ascii="Cambria" w:hAnsi="Cambria"/>
          <w:sz w:val="20"/>
          <w:szCs w:val="20"/>
        </w:rPr>
        <w:br/>
      </w:r>
      <w:r w:rsidRPr="008765DB">
        <w:rPr>
          <w:rFonts w:ascii="Cambria" w:hAnsi="Cambria"/>
          <w:sz w:val="20"/>
          <w:szCs w:val="20"/>
        </w:rPr>
        <w:t>w pkt. 4.</w:t>
      </w:r>
    </w:p>
    <w:p w:rsidR="00981F03" w:rsidRDefault="00EB0E9B" w:rsidP="00371F29">
      <w:pPr>
        <w:spacing w:after="0"/>
        <w:ind w:left="360"/>
        <w:rPr>
          <w:rFonts w:ascii="Cambria" w:hAnsi="Cambria"/>
          <w:sz w:val="20"/>
          <w:szCs w:val="20"/>
        </w:rPr>
      </w:pPr>
      <w:r w:rsidRPr="00EB0E9B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1pt;margin-top:-1.7pt;width:142pt;height:73.35pt;z-index:-1">
            <v:imagedata r:id="rId7" o:title=""/>
          </v:shape>
        </w:pict>
      </w:r>
      <w:r w:rsidR="00981F03">
        <w:rPr>
          <w:rFonts w:ascii="Cambria" w:hAnsi="Cambria"/>
          <w:sz w:val="20"/>
          <w:szCs w:val="20"/>
        </w:rPr>
        <w:t>W imieniu producenta podpisał:</w:t>
      </w:r>
    </w:p>
    <w:p w:rsidR="00981F03" w:rsidRPr="00E76E5C" w:rsidRDefault="00981F03" w:rsidP="008E2D99">
      <w:pPr>
        <w:spacing w:after="0"/>
        <w:ind w:left="360"/>
        <w:rPr>
          <w:rFonts w:ascii="Cambria" w:hAnsi="Cambria"/>
          <w:b/>
          <w:i/>
        </w:rPr>
      </w:pPr>
    </w:p>
    <w:p w:rsidR="00981F03" w:rsidRPr="00E76E5C" w:rsidRDefault="00C048C7" w:rsidP="00E8177C">
      <w:pPr>
        <w:ind w:left="360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Koszalin, 01.07.2016</w:t>
      </w:r>
      <w:r w:rsidR="00981F03" w:rsidRPr="00E76E5C">
        <w:rPr>
          <w:rFonts w:ascii="Cambria" w:hAnsi="Cambria"/>
          <w:b/>
          <w:i/>
        </w:rPr>
        <w:t>r.</w:t>
      </w:r>
      <w:r w:rsidR="00981F03" w:rsidRPr="00E76E5C">
        <w:rPr>
          <w:rFonts w:ascii="Cambria" w:hAnsi="Cambria"/>
          <w:b/>
          <w:i/>
        </w:rPr>
        <w:tab/>
      </w:r>
      <w:r w:rsidR="00981F03" w:rsidRPr="00E76E5C">
        <w:rPr>
          <w:rFonts w:ascii="Cambria" w:hAnsi="Cambria"/>
          <w:b/>
          <w:i/>
        </w:rPr>
        <w:tab/>
      </w:r>
      <w:r w:rsidR="00981F03" w:rsidRPr="00E76E5C">
        <w:rPr>
          <w:rFonts w:ascii="Cambria" w:hAnsi="Cambria"/>
          <w:b/>
          <w:i/>
        </w:rPr>
        <w:tab/>
      </w:r>
      <w:r w:rsidR="00981F03" w:rsidRPr="00E76E5C">
        <w:rPr>
          <w:rFonts w:ascii="Cambria" w:hAnsi="Cambria"/>
          <w:b/>
          <w:i/>
        </w:rPr>
        <w:tab/>
      </w:r>
      <w:r w:rsidR="00981F03" w:rsidRPr="00E76E5C">
        <w:rPr>
          <w:rFonts w:ascii="Cambria" w:hAnsi="Cambria"/>
          <w:b/>
          <w:i/>
        </w:rPr>
        <w:tab/>
      </w:r>
      <w:r w:rsidR="00981F03" w:rsidRPr="00E76E5C">
        <w:rPr>
          <w:rFonts w:ascii="Cambria" w:hAnsi="Cambria"/>
          <w:b/>
          <w:i/>
        </w:rPr>
        <w:tab/>
      </w:r>
      <w:r w:rsidR="00981F03" w:rsidRPr="00E76E5C">
        <w:rPr>
          <w:rFonts w:ascii="Cambria" w:hAnsi="Cambria"/>
          <w:b/>
          <w:i/>
        </w:rPr>
        <w:tab/>
      </w:r>
      <w:r w:rsidR="00981F03" w:rsidRPr="00E76E5C">
        <w:rPr>
          <w:rFonts w:ascii="Cambria" w:hAnsi="Cambria"/>
          <w:b/>
          <w:i/>
        </w:rPr>
        <w:tab/>
      </w:r>
    </w:p>
    <w:sectPr w:rsidR="00981F03" w:rsidRPr="00E76E5C" w:rsidSect="00B00324">
      <w:headerReference w:type="default" r:id="rId8"/>
      <w:pgSz w:w="11906" w:h="16838"/>
      <w:pgMar w:top="426" w:right="707" w:bottom="709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DE0" w:rsidRDefault="00D97DE0" w:rsidP="000E4385">
      <w:pPr>
        <w:spacing w:after="0" w:line="240" w:lineRule="auto"/>
      </w:pPr>
      <w:r>
        <w:separator/>
      </w:r>
    </w:p>
  </w:endnote>
  <w:endnote w:type="continuationSeparator" w:id="1">
    <w:p w:rsidR="00D97DE0" w:rsidRDefault="00D97DE0" w:rsidP="000E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DE0" w:rsidRDefault="00D97DE0" w:rsidP="000E4385">
      <w:pPr>
        <w:spacing w:after="0" w:line="240" w:lineRule="auto"/>
      </w:pPr>
      <w:r>
        <w:separator/>
      </w:r>
    </w:p>
  </w:footnote>
  <w:footnote w:type="continuationSeparator" w:id="1">
    <w:p w:rsidR="00D97DE0" w:rsidRDefault="00D97DE0" w:rsidP="000E4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9509"/>
      <w:gridCol w:w="1353"/>
    </w:tblGrid>
    <w:tr w:rsidR="00981F03" w:rsidRPr="007F26D6" w:rsidTr="00B00324">
      <w:trPr>
        <w:trHeight w:val="1198"/>
      </w:trPr>
      <w:tc>
        <w:tcPr>
          <w:tcW w:w="7765" w:type="dxa"/>
          <w:tcBorders>
            <w:bottom w:val="single" w:sz="18" w:space="0" w:color="808080"/>
          </w:tcBorders>
        </w:tcPr>
        <w:p w:rsidR="00981F03" w:rsidRPr="00AE3619" w:rsidRDefault="00981F03" w:rsidP="00BC693B">
          <w:pPr>
            <w:pStyle w:val="Nagwek"/>
            <w:spacing w:line="480" w:lineRule="auto"/>
            <w:jc w:val="center"/>
            <w:rPr>
              <w:rFonts w:ascii="Cambria" w:hAnsi="Cambria"/>
              <w:sz w:val="28"/>
              <w:szCs w:val="28"/>
            </w:rPr>
          </w:pPr>
          <w:r w:rsidRPr="00AE3619">
            <w:rPr>
              <w:rFonts w:ascii="Cambria" w:hAnsi="Cambria"/>
              <w:b/>
              <w:sz w:val="28"/>
              <w:szCs w:val="28"/>
            </w:rPr>
            <w:t xml:space="preserve">DEKLARACJA WŁAŚCIWOŚCI UŻYTKOWYCH                                                                                                                                                                                                                                     </w:t>
          </w:r>
          <w:r>
            <w:rPr>
              <w:rFonts w:ascii="Cambria" w:hAnsi="Cambria"/>
              <w:b/>
              <w:sz w:val="28"/>
              <w:szCs w:val="28"/>
            </w:rPr>
            <w:t xml:space="preserve">                        Nr DWU/6/DP</w:t>
          </w:r>
        </w:p>
      </w:tc>
      <w:tc>
        <w:tcPr>
          <w:tcW w:w="1105" w:type="dxa"/>
          <w:tcBorders>
            <w:bottom w:val="single" w:sz="18" w:space="0" w:color="808080"/>
          </w:tcBorders>
        </w:tcPr>
        <w:p w:rsidR="00981F03" w:rsidRPr="000D6252" w:rsidRDefault="00981F03">
          <w:pPr>
            <w:pStyle w:val="Nagwek"/>
            <w:rPr>
              <w:rFonts w:ascii="Cambria" w:hAnsi="Cambria"/>
              <w:b/>
              <w:bCs/>
              <w:color w:val="4F81BD"/>
              <w:sz w:val="24"/>
              <w:szCs w:val="24"/>
            </w:rPr>
          </w:pPr>
        </w:p>
      </w:tc>
    </w:tr>
  </w:tbl>
  <w:p w:rsidR="00981F03" w:rsidRPr="00B00324" w:rsidRDefault="00981F03">
    <w:pPr>
      <w:pStyle w:val="Nagwek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A2C28"/>
    <w:multiLevelType w:val="hybridMultilevel"/>
    <w:tmpl w:val="7C6A5E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CA0405"/>
    <w:multiLevelType w:val="hybridMultilevel"/>
    <w:tmpl w:val="730ACCEA"/>
    <w:lvl w:ilvl="0" w:tplc="C53E8C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2AA4130"/>
    <w:multiLevelType w:val="hybridMultilevel"/>
    <w:tmpl w:val="6F14BE2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1D743D0"/>
    <w:multiLevelType w:val="hybridMultilevel"/>
    <w:tmpl w:val="B40A73FA"/>
    <w:lvl w:ilvl="0" w:tplc="C53E8C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385"/>
    <w:rsid w:val="00012108"/>
    <w:rsid w:val="00020407"/>
    <w:rsid w:val="00025493"/>
    <w:rsid w:val="00031F90"/>
    <w:rsid w:val="000462E6"/>
    <w:rsid w:val="00047B65"/>
    <w:rsid w:val="000526CC"/>
    <w:rsid w:val="000564D7"/>
    <w:rsid w:val="000647EE"/>
    <w:rsid w:val="000759A0"/>
    <w:rsid w:val="000806D4"/>
    <w:rsid w:val="000D5289"/>
    <w:rsid w:val="000D6252"/>
    <w:rsid w:val="000E1D3A"/>
    <w:rsid w:val="000E4385"/>
    <w:rsid w:val="00112973"/>
    <w:rsid w:val="001147B0"/>
    <w:rsid w:val="001249CB"/>
    <w:rsid w:val="0014537B"/>
    <w:rsid w:val="001561A3"/>
    <w:rsid w:val="00263250"/>
    <w:rsid w:val="00263D25"/>
    <w:rsid w:val="00272DB4"/>
    <w:rsid w:val="002812E9"/>
    <w:rsid w:val="00283F5A"/>
    <w:rsid w:val="002B40BF"/>
    <w:rsid w:val="002E4FF8"/>
    <w:rsid w:val="0032177A"/>
    <w:rsid w:val="0032485D"/>
    <w:rsid w:val="00324DC1"/>
    <w:rsid w:val="0035724F"/>
    <w:rsid w:val="00371F29"/>
    <w:rsid w:val="00375913"/>
    <w:rsid w:val="0039357E"/>
    <w:rsid w:val="003E5355"/>
    <w:rsid w:val="004415F2"/>
    <w:rsid w:val="004C416A"/>
    <w:rsid w:val="004F3566"/>
    <w:rsid w:val="00500381"/>
    <w:rsid w:val="0055269E"/>
    <w:rsid w:val="00554B46"/>
    <w:rsid w:val="005A49CC"/>
    <w:rsid w:val="005E258A"/>
    <w:rsid w:val="005F3762"/>
    <w:rsid w:val="00660068"/>
    <w:rsid w:val="006C1C8A"/>
    <w:rsid w:val="006E0118"/>
    <w:rsid w:val="00700B1A"/>
    <w:rsid w:val="0072571A"/>
    <w:rsid w:val="00726F4D"/>
    <w:rsid w:val="00750DB9"/>
    <w:rsid w:val="007F26D6"/>
    <w:rsid w:val="007F79BF"/>
    <w:rsid w:val="00847090"/>
    <w:rsid w:val="00851B90"/>
    <w:rsid w:val="00865BD7"/>
    <w:rsid w:val="008765DB"/>
    <w:rsid w:val="00880B25"/>
    <w:rsid w:val="00882E90"/>
    <w:rsid w:val="008E2D99"/>
    <w:rsid w:val="008E510D"/>
    <w:rsid w:val="009304D2"/>
    <w:rsid w:val="00941DA2"/>
    <w:rsid w:val="00981F03"/>
    <w:rsid w:val="00993EAC"/>
    <w:rsid w:val="009C78CA"/>
    <w:rsid w:val="009D65E4"/>
    <w:rsid w:val="009E1699"/>
    <w:rsid w:val="00A802DD"/>
    <w:rsid w:val="00A83A90"/>
    <w:rsid w:val="00A85C01"/>
    <w:rsid w:val="00AB454C"/>
    <w:rsid w:val="00AE3619"/>
    <w:rsid w:val="00B00324"/>
    <w:rsid w:val="00B12EC0"/>
    <w:rsid w:val="00B20651"/>
    <w:rsid w:val="00B34FF6"/>
    <w:rsid w:val="00B56AC9"/>
    <w:rsid w:val="00BA403B"/>
    <w:rsid w:val="00BC693B"/>
    <w:rsid w:val="00C048C7"/>
    <w:rsid w:val="00D16041"/>
    <w:rsid w:val="00D84C22"/>
    <w:rsid w:val="00D97DE0"/>
    <w:rsid w:val="00E20093"/>
    <w:rsid w:val="00E31F00"/>
    <w:rsid w:val="00E40F9D"/>
    <w:rsid w:val="00E76E5C"/>
    <w:rsid w:val="00E8177C"/>
    <w:rsid w:val="00E877DE"/>
    <w:rsid w:val="00EA7620"/>
    <w:rsid w:val="00EB0E9B"/>
    <w:rsid w:val="00F05EFB"/>
    <w:rsid w:val="00FD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F9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E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E4385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0E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E438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E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E438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0D6252"/>
    <w:pPr>
      <w:ind w:left="720"/>
      <w:contextualSpacing/>
    </w:pPr>
  </w:style>
  <w:style w:type="table" w:styleId="Tabela-Siatka">
    <w:name w:val="Table Grid"/>
    <w:basedOn w:val="Standardowy"/>
    <w:uiPriority w:val="99"/>
    <w:rsid w:val="00882E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WŁAŚCIWOŚCI UŻYTKOWYCH</dc:title>
  <dc:subject/>
  <dc:creator>domska</dc:creator>
  <cp:keywords/>
  <dc:description/>
  <cp:lastModifiedBy>RafałSłowikTermex</cp:lastModifiedBy>
  <cp:revision>4</cp:revision>
  <cp:lastPrinted>2014-01-12T11:42:00Z</cp:lastPrinted>
  <dcterms:created xsi:type="dcterms:W3CDTF">2014-01-19T12:38:00Z</dcterms:created>
  <dcterms:modified xsi:type="dcterms:W3CDTF">2016-08-09T06:52:00Z</dcterms:modified>
</cp:coreProperties>
</file>